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8A6699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 xml:space="preserve">Fifth </w:t>
      </w:r>
      <w:r w:rsidR="00FE2BC9" w:rsidRPr="00FE2BC9">
        <w:rPr>
          <w:rStyle w:val="IntenseReference"/>
          <w:sz w:val="32"/>
          <w:szCs w:val="32"/>
        </w:rPr>
        <w:t>Grade Math Expectations – First Quarter</w:t>
      </w: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math.  </w:t>
      </w:r>
    </w:p>
    <w:p w:rsidR="008A6699" w:rsidRDefault="00BC7CDD" w:rsidP="00FE2BC9">
      <w:pPr>
        <w:rPr>
          <w:rFonts w:ascii="Verdana" w:hAnsi="Verdana"/>
          <w:i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</w:p>
    <w:p w:rsidR="008A6699" w:rsidRDefault="008A6699" w:rsidP="00FE2BC9">
      <w:pPr>
        <w:rPr>
          <w:rFonts w:ascii="Verdana" w:hAnsi="Verdana"/>
          <w:i/>
          <w:sz w:val="20"/>
          <w:szCs w:val="20"/>
        </w:rPr>
      </w:pPr>
    </w:p>
    <w:p w:rsidR="008A6699" w:rsidRDefault="008A6699" w:rsidP="00FE2BC9">
      <w:pPr>
        <w:rPr>
          <w:rFonts w:ascii="Verdana" w:hAnsi="Verdana"/>
          <w:i/>
          <w:sz w:val="20"/>
          <w:szCs w:val="20"/>
        </w:rPr>
      </w:pP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F63097">
        <w:trPr>
          <w:cnfStyle w:val="1000000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A669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Perform operations with multi-digit whole numbers and with decimals to hundredths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8A66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find whole number quotients, using strategies based on place value, the properties of operation, and /or the relationship between multiplication and division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A669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equivalent fractions as a strategy to add and subtract fractions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8A66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add and subtract fractions with unlike denominators</w:t>
            </w:r>
            <w:r w:rsidR="00884EC7">
              <w:rPr>
                <w:rFonts w:ascii="Verdana" w:hAnsi="Verdana"/>
                <w:b w:val="0"/>
                <w:sz w:val="16"/>
                <w:szCs w:val="16"/>
              </w:rPr>
              <w:t>.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 For example:  2/3 + 1/4 = 8/12 + 3/12.</w:t>
            </w:r>
          </w:p>
          <w:p w:rsidR="008A6699" w:rsidRPr="00884EC7" w:rsidRDefault="008A66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solve word problems involving addition and subtractions of fractions referring to the same whole.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A6699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Convert like measurement units within a given measurement system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8A6699" w:rsidRDefault="008A66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convert among different-sized standard measurement units within a given measurement system and use these conversions to solve multi-step, real world problems</w:t>
            </w:r>
          </w:p>
          <w:p w:rsidR="00F63097" w:rsidRPr="00204CDA" w:rsidRDefault="008A6699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make a line plot to display a data set of measurement in fractions of a unit (1/2, 1/4</w:t>
            </w:r>
            <w:r w:rsidR="007B322A">
              <w:rPr>
                <w:rFonts w:ascii="Verdana" w:hAnsi="Verdana"/>
                <w:b w:val="0"/>
                <w:sz w:val="16"/>
                <w:szCs w:val="16"/>
              </w:rPr>
              <w:t>,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1/8</w:t>
            </w:r>
            <w:r w:rsidR="007B322A">
              <w:rPr>
                <w:rFonts w:ascii="Verdana" w:hAnsi="Verdana"/>
                <w:b w:val="0"/>
                <w:sz w:val="16"/>
                <w:szCs w:val="16"/>
              </w:rPr>
              <w:t>)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  <w:r w:rsidR="007B322A">
              <w:rPr>
                <w:rFonts w:ascii="Verdana" w:hAnsi="Verdana"/>
                <w:b w:val="0"/>
                <w:sz w:val="16"/>
                <w:szCs w:val="16"/>
              </w:rPr>
              <w:t xml:space="preserve">  Use addition and subtraction to solve problems involving information presented in the line plot.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7B322A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Classify two-dimensional figures into categories based on their properties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7B322A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</w:t>
            </w:r>
            <w:r w:rsidR="007B322A">
              <w:rPr>
                <w:rFonts w:ascii="Verdana" w:hAnsi="Verdana"/>
                <w:b w:val="0"/>
                <w:sz w:val="16"/>
                <w:szCs w:val="16"/>
              </w:rPr>
              <w:t>nts will understand that attributes belonging to a category of two-dimensional figures also belong to all sub-categories of that category.  For example:  all rectangles have four right angles and squares are rectangles, so all squares have four right angles</w:t>
            </w:r>
          </w:p>
          <w:p w:rsidR="00F63097" w:rsidRPr="00204CDA" w:rsidRDefault="007B322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classify two-dimensional figures in a hierarchy based on properties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</w:tbl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C3D5B"/>
    <w:rsid w:val="00204CDA"/>
    <w:rsid w:val="004475F0"/>
    <w:rsid w:val="007B322A"/>
    <w:rsid w:val="00884EC7"/>
    <w:rsid w:val="008A6699"/>
    <w:rsid w:val="00B70E4A"/>
    <w:rsid w:val="00BC7CDD"/>
    <w:rsid w:val="00C62847"/>
    <w:rsid w:val="00DA5CA6"/>
    <w:rsid w:val="00DE0F58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Lisa Huff</cp:lastModifiedBy>
  <cp:revision>2</cp:revision>
  <dcterms:created xsi:type="dcterms:W3CDTF">2012-06-28T12:43:00Z</dcterms:created>
  <dcterms:modified xsi:type="dcterms:W3CDTF">2012-06-28T12:43:00Z</dcterms:modified>
</cp:coreProperties>
</file>